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924"/>
        <w:gridCol w:w="377"/>
        <w:gridCol w:w="873"/>
        <w:gridCol w:w="231"/>
        <w:gridCol w:w="342"/>
      </w:tblGrid>
      <w:tr w:rsidR="00A33D18" w:rsidRPr="007353C6" w:rsidTr="00307EB1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07EB1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7734F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7734F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7734F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07EB1" w:rsidTr="00307EB1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07EB1" w:rsidTr="00307EB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7734F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7734F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17734F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07EB1" w:rsidTr="00307EB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07EB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7734F">
            <w:pPr>
              <w:pStyle w:val="af1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4F" w:rsidRDefault="0017734F" w:rsidP="0017734F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30301F">
              <w:rPr>
                <w:b/>
                <w:sz w:val="24"/>
                <w:szCs w:val="16"/>
              </w:rPr>
              <w:t xml:space="preserve">Тимофіївка </w:t>
            </w:r>
            <w:r w:rsidRPr="0030301F">
              <w:rPr>
                <w:b/>
                <w:sz w:val="24"/>
                <w:szCs w:val="16"/>
                <w:lang w:val="uk-UA"/>
              </w:rPr>
              <w:t>степова</w:t>
            </w:r>
          </w:p>
          <w:p w:rsidR="00A33D18" w:rsidRPr="002C1D72" w:rsidRDefault="0017734F" w:rsidP="0017734F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4D2EB9">
              <w:rPr>
                <w:sz w:val="24"/>
                <w:szCs w:val="16"/>
                <w:lang w:val="uk-UA"/>
              </w:rPr>
              <w:t>Timothy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17734F" w:rsidP="0017734F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30301F">
              <w:rPr>
                <w:b/>
                <w:i/>
                <w:sz w:val="24"/>
                <w:szCs w:val="16"/>
              </w:rPr>
              <w:t>Phleum phleoides</w:t>
            </w:r>
            <w:r w:rsidRPr="0030301F">
              <w:rPr>
                <w:b/>
                <w:sz w:val="24"/>
                <w:szCs w:val="16"/>
              </w:rPr>
              <w:t xml:space="preserve"> (L.) Karst</w:t>
            </w:r>
            <w:r w:rsidRPr="0030301F">
              <w:rPr>
                <w:b/>
                <w:sz w:val="24"/>
                <w:szCs w:val="16"/>
                <w:lang w:val="uk-UA"/>
              </w:rPr>
              <w:t>.</w:t>
            </w:r>
          </w:p>
        </w:tc>
      </w:tr>
      <w:tr w:rsidR="00A33D18" w:rsidRPr="00A05DDA" w:rsidTr="00307EB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07EB1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307EB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07EB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07EB1" w:rsidRPr="002C1D72" w:rsidTr="00307EB1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EB1" w:rsidRPr="00307EB1" w:rsidRDefault="00307EB1" w:rsidP="004273C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307EB1">
              <w:rPr>
                <w:b/>
                <w:sz w:val="24"/>
                <w:szCs w:val="24"/>
                <w:lang w:val="uk-UA"/>
              </w:rPr>
              <w:t>4</w:t>
            </w:r>
            <w:r w:rsidRPr="00307EB1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307EB1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07EB1" w:rsidRPr="00307EB1" w:rsidRDefault="00307EB1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07EB1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307EB1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1" w:rsidRPr="002C1D72" w:rsidRDefault="00307EB1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7734F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7734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07EB1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7734F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302B4">
              <w:rPr>
                <w:b/>
                <w:color w:val="000000"/>
                <w:sz w:val="18"/>
              </w:rPr>
            </w:r>
            <w:r w:rsidR="005302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302B4">
              <w:rPr>
                <w:b/>
                <w:color w:val="000000"/>
                <w:sz w:val="18"/>
              </w:rPr>
            </w:r>
            <w:r w:rsidR="005302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7734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7734F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302B4">
              <w:rPr>
                <w:b/>
                <w:color w:val="000000"/>
                <w:sz w:val="18"/>
              </w:rPr>
            </w:r>
            <w:r w:rsidR="005302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7734F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7734F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302B4">
              <w:rPr>
                <w:b/>
                <w:color w:val="000000"/>
                <w:sz w:val="18"/>
              </w:rPr>
            </w:r>
            <w:r w:rsidR="005302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7734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7734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7734F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7734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07EB1" w:rsidP="0017734F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7734F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7734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7734F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7734F">
        <w:trPr>
          <w:trHeight w:val="76"/>
        </w:trPr>
        <w:tc>
          <w:tcPr>
            <w:tcW w:w="87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7734F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7734F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7734F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7734F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Висота рослин, см</w:t>
            </w:r>
          </w:p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Plant height, cm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</w:rPr>
              <w:t>Урожай</w:t>
            </w:r>
            <w:r w:rsidRPr="006E7B43">
              <w:rPr>
                <w:sz w:val="24"/>
                <w:szCs w:val="24"/>
                <w:lang w:val="uk-UA"/>
              </w:rPr>
              <w:t>ність</w:t>
            </w:r>
            <w:r w:rsidRPr="006E7B43">
              <w:rPr>
                <w:sz w:val="24"/>
                <w:szCs w:val="24"/>
              </w:rPr>
              <w:t xml:space="preserve"> насіння </w:t>
            </w:r>
            <w:r w:rsidRPr="006E7B43">
              <w:rPr>
                <w:sz w:val="24"/>
                <w:szCs w:val="24"/>
                <w:lang w:val="uk-UA"/>
              </w:rPr>
              <w:t xml:space="preserve">(за стандартної вологості), </w:t>
            </w:r>
            <w:r w:rsidRPr="006E7B43">
              <w:rPr>
                <w:sz w:val="24"/>
                <w:szCs w:val="24"/>
              </w:rPr>
              <w:t>т/га</w:t>
            </w:r>
          </w:p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Seed yield(at standard humidity), t/ha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6E7B43">
              <w:rPr>
                <w:sz w:val="24"/>
                <w:szCs w:val="24"/>
              </w:rPr>
              <w:t xml:space="preserve"> сухої речовини, т/га</w:t>
            </w:r>
          </w:p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Herbage yield/dry matter harvest, t/ha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307EB1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B43">
              <w:rPr>
                <w:sz w:val="24"/>
                <w:szCs w:val="24"/>
              </w:rPr>
              <w:t>Вміст</w:t>
            </w:r>
            <w:r w:rsidRPr="006E7B43">
              <w:rPr>
                <w:sz w:val="24"/>
                <w:szCs w:val="24"/>
                <w:lang w:val="en-US"/>
              </w:rPr>
              <w:t xml:space="preserve"> </w:t>
            </w:r>
            <w:r w:rsidRPr="006E7B43">
              <w:rPr>
                <w:sz w:val="24"/>
                <w:szCs w:val="24"/>
                <w:lang w:val="uk-UA"/>
              </w:rPr>
              <w:t>у сухій речовині</w:t>
            </w:r>
            <w:r w:rsidRPr="006E7B43">
              <w:rPr>
                <w:sz w:val="24"/>
                <w:szCs w:val="24"/>
                <w:lang w:val="en-US"/>
              </w:rPr>
              <w:t>, %</w:t>
            </w:r>
            <w:r w:rsidRPr="006E7B43">
              <w:rPr>
                <w:sz w:val="24"/>
                <w:szCs w:val="24"/>
                <w:lang w:val="uk-UA"/>
              </w:rPr>
              <w:t>:</w:t>
            </w:r>
          </w:p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B43">
              <w:rPr>
                <w:sz w:val="24"/>
                <w:szCs w:val="24"/>
                <w:lang w:val="en-US"/>
              </w:rPr>
              <w:t>Dry matter content, %</w:t>
            </w:r>
            <w:r w:rsidRPr="006E7B43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pStyle w:val="af1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6E7B43">
              <w:rPr>
                <w:sz w:val="24"/>
                <w:szCs w:val="24"/>
                <w:lang w:val="uk-UA"/>
              </w:rPr>
              <w:t xml:space="preserve">  - б</w:t>
            </w:r>
            <w:r w:rsidRPr="006E7B43">
              <w:rPr>
                <w:sz w:val="24"/>
                <w:szCs w:val="24"/>
              </w:rPr>
              <w:t>ілк</w:t>
            </w:r>
            <w:r w:rsidRPr="006E7B43">
              <w:rPr>
                <w:sz w:val="24"/>
                <w:szCs w:val="24"/>
                <w:lang w:val="uk-UA"/>
              </w:rPr>
              <w:t>а</w:t>
            </w:r>
          </w:p>
          <w:p w:rsidR="0017734F" w:rsidRPr="006E7B43" w:rsidRDefault="0017734F" w:rsidP="0017734F">
            <w:pPr>
              <w:pStyle w:val="af1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6E7B43">
              <w:rPr>
                <w:sz w:val="24"/>
                <w:szCs w:val="24"/>
                <w:lang w:val="uk-UA"/>
              </w:rPr>
              <w:t xml:space="preserve">  - </w:t>
            </w:r>
            <w:r w:rsidRPr="006E7B43">
              <w:rPr>
                <w:sz w:val="24"/>
                <w:szCs w:val="24"/>
                <w:lang w:val="en-US"/>
              </w:rPr>
              <w:t>protein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pStyle w:val="af1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uk-UA"/>
              </w:rPr>
              <w:t xml:space="preserve"> </w:t>
            </w:r>
            <w:r w:rsidRPr="006E7B43">
              <w:rPr>
                <w:sz w:val="24"/>
                <w:szCs w:val="24"/>
                <w:lang w:val="en-US"/>
              </w:rPr>
              <w:t xml:space="preserve"> - клітковини</w:t>
            </w:r>
          </w:p>
          <w:p w:rsidR="0017734F" w:rsidRPr="006E7B43" w:rsidRDefault="0017734F" w:rsidP="0017734F">
            <w:pPr>
              <w:pStyle w:val="af1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uk-UA"/>
              </w:rPr>
              <w:t xml:space="preserve">  - </w:t>
            </w:r>
            <w:r w:rsidRPr="006E7B43">
              <w:rPr>
                <w:sz w:val="24"/>
                <w:szCs w:val="24"/>
                <w:lang w:val="en-US"/>
              </w:rPr>
              <w:t>fiber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  <w:lang w:val="uk-UA"/>
              </w:rPr>
              <w:t>Тривалість періоду від весняного відростання до укісної стиглості, діб</w:t>
            </w:r>
          </w:p>
          <w:p w:rsidR="0017734F" w:rsidRPr="006E7B43" w:rsidRDefault="0017734F" w:rsidP="001773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Period duration from spring regrowth till mowing maturity, days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  <w:lang w:val="uk-UA"/>
              </w:rPr>
              <w:t>Тривалість періоду від весняного відростання до збиральної  стиглості насіння, діб</w:t>
            </w:r>
          </w:p>
          <w:p w:rsidR="0017734F" w:rsidRPr="006E7B43" w:rsidRDefault="0017734F" w:rsidP="001773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Period duration from spring regrowth till harvesting maturity of seed, days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B43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B43"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Number of mowings, pieces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uk-UA"/>
              </w:rPr>
              <w:t>Залистяність, %</w:t>
            </w:r>
          </w:p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Folious, %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Productive longevity, years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6E7B43">
              <w:rPr>
                <w:sz w:val="24"/>
                <w:szCs w:val="24"/>
                <w:lang w:val="uk-UA"/>
              </w:rPr>
              <w:t xml:space="preserve"> (1–9)</w:t>
            </w:r>
          </w:p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Lodging resistance, code (1-9)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Стійкість до о</w:t>
            </w:r>
            <w:r w:rsidRPr="006E7B43">
              <w:rPr>
                <w:sz w:val="24"/>
                <w:szCs w:val="24"/>
                <w:lang w:val="uk-UA"/>
              </w:rPr>
              <w:t>б</w:t>
            </w:r>
            <w:r w:rsidRPr="006E7B43">
              <w:rPr>
                <w:sz w:val="24"/>
                <w:szCs w:val="24"/>
                <w:lang w:val="en-US"/>
              </w:rPr>
              <w:t>сипання, бал</w:t>
            </w:r>
            <w:r w:rsidRPr="006E7B43">
              <w:rPr>
                <w:sz w:val="24"/>
                <w:szCs w:val="24"/>
                <w:lang w:val="uk-UA"/>
              </w:rPr>
              <w:t xml:space="preserve"> (1–9)</w:t>
            </w:r>
          </w:p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Resistance to shattering, code (1-9)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662"/>
        </w:trPr>
        <w:tc>
          <w:tcPr>
            <w:tcW w:w="8755" w:type="dxa"/>
            <w:gridSpan w:val="13"/>
            <w:noWrap/>
          </w:tcPr>
          <w:p w:rsidR="0017734F" w:rsidRPr="006E7B43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Зимостійкість, бал</w:t>
            </w:r>
            <w:r w:rsidRPr="006E7B43">
              <w:rPr>
                <w:sz w:val="24"/>
                <w:szCs w:val="24"/>
                <w:lang w:val="uk-UA"/>
              </w:rPr>
              <w:t xml:space="preserve"> (1–9)</w:t>
            </w:r>
          </w:p>
          <w:p w:rsidR="0017734F" w:rsidRDefault="0017734F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E7B43">
              <w:rPr>
                <w:sz w:val="24"/>
                <w:szCs w:val="24"/>
                <w:lang w:val="en-US"/>
              </w:rPr>
              <w:t>Winterhardiness, code (1-9)</w:t>
            </w:r>
          </w:p>
          <w:p w:rsidR="00307EB1" w:rsidRPr="006E7B43" w:rsidRDefault="00307EB1" w:rsidP="0017734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gridSpan w:val="3"/>
          </w:tcPr>
          <w:p w:rsidR="0017734F" w:rsidRPr="006E7B43" w:rsidRDefault="0017734F" w:rsidP="001773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3A5F1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B43">
              <w:rPr>
                <w:sz w:val="24"/>
                <w:szCs w:val="24"/>
                <w:lang w:val="uk-UA"/>
              </w:rPr>
              <w:lastRenderedPageBreak/>
              <w:t>Стійкість проти збудників хвороб, бал (1–9):</w:t>
            </w:r>
          </w:p>
          <w:p w:rsidR="0017734F" w:rsidRPr="006E7B43" w:rsidRDefault="0017734F" w:rsidP="003A5F1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B43">
              <w:rPr>
                <w:sz w:val="24"/>
                <w:szCs w:val="24"/>
                <w:lang w:val="en-US"/>
              </w:rPr>
              <w:t>Resistance to diseases, code (1-9)</w:t>
            </w:r>
            <w:r w:rsidRPr="006E7B43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3A5F1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3A5F1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B43">
              <w:rPr>
                <w:sz w:val="24"/>
                <w:szCs w:val="24"/>
                <w:lang w:val="uk-UA"/>
              </w:rPr>
              <w:t xml:space="preserve">  - стеблова іржа (</w:t>
            </w:r>
            <w:r w:rsidRPr="006E7B4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Puccinia phlei-pratensis</w:t>
            </w:r>
            <w:r w:rsidRPr="006E7B4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Erikss</w:t>
            </w:r>
            <w:r w:rsidRPr="006E7B4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3A5F1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3A5F1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B43">
              <w:rPr>
                <w:sz w:val="24"/>
                <w:szCs w:val="24"/>
                <w:lang w:val="uk-UA"/>
              </w:rPr>
              <w:t xml:space="preserve">  - антракноз (</w:t>
            </w:r>
            <w:r w:rsidRPr="006E7B4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Colletotrichum graminicola</w:t>
            </w:r>
            <w:r w:rsidRPr="006E7B4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(Ces.) Wils</w:t>
            </w:r>
            <w:r w:rsidRPr="006E7B4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3A5F1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17734F" w:rsidRPr="006E7B43" w:rsidTr="0017734F">
        <w:trPr>
          <w:trHeight w:val="255"/>
        </w:trPr>
        <w:tc>
          <w:tcPr>
            <w:tcW w:w="8755" w:type="dxa"/>
            <w:gridSpan w:val="13"/>
            <w:noWrap/>
          </w:tcPr>
          <w:p w:rsidR="0017734F" w:rsidRPr="006E7B43" w:rsidRDefault="0017734F" w:rsidP="003A5F1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B43">
              <w:rPr>
                <w:sz w:val="24"/>
                <w:szCs w:val="24"/>
                <w:lang w:val="uk-UA"/>
              </w:rPr>
              <w:t xml:space="preserve">  - борошниста роса (</w:t>
            </w:r>
            <w:r w:rsidRPr="006E7B43">
              <w:rPr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  <w:t>Erysiphe</w:t>
            </w:r>
            <w:r w:rsidRPr="006E7B43"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E7B43">
              <w:rPr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  <w:t>graminis</w:t>
            </w:r>
            <w:r w:rsidRPr="006E7B4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E7B43">
              <w:rPr>
                <w:color w:val="000000"/>
                <w:sz w:val="24"/>
                <w:szCs w:val="24"/>
                <w:shd w:val="clear" w:color="auto" w:fill="FFFFFF"/>
                <w:lang w:val="en-GB"/>
              </w:rPr>
              <w:t>DC</w:t>
            </w:r>
            <w:r w:rsidRPr="006E7B4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6E7B43">
              <w:rPr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  <w:t>f</w:t>
            </w:r>
            <w:r w:rsidRPr="006E7B43"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6E7B43">
              <w:rPr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  <w:t>phlei</w:t>
            </w:r>
            <w:r w:rsidRPr="006E7B4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E7B43">
              <w:rPr>
                <w:color w:val="000000"/>
                <w:sz w:val="24"/>
                <w:szCs w:val="24"/>
                <w:shd w:val="clear" w:color="auto" w:fill="FFFFFF"/>
                <w:lang w:val="en-GB"/>
              </w:rPr>
              <w:t>Jacz</w:t>
            </w:r>
            <w:r w:rsidRPr="006E7B4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1446" w:type="dxa"/>
            <w:gridSpan w:val="3"/>
          </w:tcPr>
          <w:p w:rsidR="0017734F" w:rsidRPr="006E7B43" w:rsidRDefault="0017734F" w:rsidP="003A5F1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/>
              </w:rPr>
            </w:pPr>
            <w:r w:rsidRPr="006E7B4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E7B43">
              <w:rPr>
                <w:sz w:val="24"/>
                <w:szCs w:val="24"/>
              </w:rPr>
              <w:instrText xml:space="preserve"> FORMTEXT </w:instrText>
            </w:r>
            <w:r w:rsidRPr="006E7B43">
              <w:rPr>
                <w:sz w:val="24"/>
                <w:szCs w:val="24"/>
              </w:rPr>
            </w:r>
            <w:r w:rsidRPr="006E7B43">
              <w:rPr>
                <w:sz w:val="24"/>
                <w:szCs w:val="24"/>
              </w:rPr>
              <w:fldChar w:fldCharType="separate"/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6E7B43">
              <w:rPr>
                <w:sz w:val="24"/>
                <w:szCs w:val="24"/>
              </w:rPr>
              <w:fldChar w:fldCharType="end"/>
            </w:r>
          </w:p>
        </w:tc>
      </w:tr>
      <w:tr w:rsidR="00A33D18" w:rsidRPr="00307EB1" w:rsidTr="0017734F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07EB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07EB1" w:rsidTr="0017734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7734F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7734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7734F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7734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7734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307EB1">
      <w:headerReference w:type="even" r:id="rId8"/>
      <w:footnotePr>
        <w:numRestart w:val="eachPage"/>
      </w:footnotePr>
      <w:pgSz w:w="11906" w:h="16838" w:code="9"/>
      <w:pgMar w:top="709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2B4" w:rsidRDefault="005302B4">
      <w:pPr>
        <w:spacing w:line="240" w:lineRule="auto"/>
      </w:pPr>
      <w:r>
        <w:separator/>
      </w:r>
    </w:p>
  </w:endnote>
  <w:endnote w:type="continuationSeparator" w:id="0">
    <w:p w:rsidR="005302B4" w:rsidRDefault="00530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2B4" w:rsidRDefault="005302B4">
      <w:pPr>
        <w:spacing w:line="240" w:lineRule="auto"/>
      </w:pPr>
      <w:r>
        <w:separator/>
      </w:r>
    </w:p>
  </w:footnote>
  <w:footnote w:type="continuationSeparator" w:id="0">
    <w:p w:rsidR="005302B4" w:rsidRDefault="005302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AEBVikATaAEXTIWbaya0rfswkpavx8Gca/7yF4SohUl8UmxsETkMj8Vx4kcYijsIYu5p0qxfmi66dEx33Qlow==" w:salt="zLKkTRwFfiVK1+HnUy+rQ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7734F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1F6C7E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5EAD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07EB1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2B4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A9D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16BF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4DF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475369"/>
    <w:pPr>
      <w:tabs>
        <w:tab w:val="center" w:pos="4677"/>
        <w:tab w:val="right" w:pos="9355"/>
      </w:tabs>
    </w:pPr>
  </w:style>
  <w:style w:type="paragraph" w:styleId="a6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7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8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9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a">
    <w:name w:val="footnote reference"/>
    <w:rsid w:val="000D5BC0"/>
    <w:rPr>
      <w:vertAlign w:val="superscript"/>
    </w:rPr>
  </w:style>
  <w:style w:type="paragraph" w:styleId="ab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c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0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1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5">
    <w:name w:val="Нижний колонтитул Знак"/>
    <w:basedOn w:val="a0"/>
    <w:link w:val="a4"/>
    <w:rsid w:val="0017734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BA7C8-B7ED-4A23-812B-9014D943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2024-01-24T11:31:00Z</dcterms:created>
  <dcterms:modified xsi:type="dcterms:W3CDTF">2024-11-19T10:03:00Z</dcterms:modified>
</cp:coreProperties>
</file>